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8F" w:rsidRDefault="004B3B8F" w:rsidP="004C29C2">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 key challenge for the Queensland Government is to reduce the growth rate of both the consumption of electricity and peak demand.  Demand management, energy efficiency and energy conservation represents the most cost-effective methods to achieve this.</w:t>
      </w:r>
    </w:p>
    <w:p w:rsidR="004C29C2" w:rsidRDefault="00071C37" w:rsidP="004C29C2">
      <w:pPr>
        <w:numPr>
          <w:ilvl w:val="0"/>
          <w:numId w:val="1"/>
        </w:numPr>
        <w:tabs>
          <w:tab w:val="clear" w:pos="720"/>
          <w:tab w:val="num" w:pos="360"/>
        </w:tabs>
        <w:spacing w:before="240"/>
        <w:ind w:left="360"/>
        <w:jc w:val="both"/>
        <w:rPr>
          <w:rFonts w:ascii="Arial" w:hAnsi="Arial" w:cs="Arial"/>
          <w:bCs/>
          <w:spacing w:val="-3"/>
          <w:sz w:val="22"/>
          <w:szCs w:val="22"/>
        </w:rPr>
      </w:pPr>
      <w:r w:rsidRPr="00071C37">
        <w:rPr>
          <w:rFonts w:ascii="Arial" w:hAnsi="Arial" w:cs="Arial"/>
          <w:bCs/>
          <w:spacing w:val="-3"/>
          <w:sz w:val="22"/>
          <w:szCs w:val="22"/>
        </w:rPr>
        <w:t xml:space="preserve">The Queensland Energy Management Plan (QEMP) </w:t>
      </w:r>
      <w:r w:rsidR="005E68D5" w:rsidRPr="005E68D5">
        <w:rPr>
          <w:rFonts w:ascii="Arial" w:hAnsi="Arial" w:cs="Arial"/>
          <w:bCs/>
          <w:spacing w:val="-3"/>
          <w:sz w:val="22"/>
          <w:szCs w:val="22"/>
        </w:rPr>
        <w:t>outlines a coordinated program of work to reduce the growth rate of electricity consumption</w:t>
      </w:r>
      <w:r w:rsidR="005E68D5">
        <w:rPr>
          <w:rFonts w:ascii="Arial" w:hAnsi="Arial" w:cs="Arial"/>
          <w:bCs/>
          <w:spacing w:val="-3"/>
          <w:sz w:val="22"/>
          <w:szCs w:val="22"/>
        </w:rPr>
        <w:t xml:space="preserve"> in </w:t>
      </w:r>
      <w:smartTag w:uri="urn:schemas-microsoft-com:office:smarttags" w:element="place">
        <w:smartTag w:uri="urn:schemas-microsoft-com:office:smarttags" w:element="State">
          <w:r w:rsidR="005E68D5">
            <w:rPr>
              <w:rFonts w:ascii="Arial" w:hAnsi="Arial" w:cs="Arial"/>
              <w:bCs/>
              <w:spacing w:val="-3"/>
              <w:sz w:val="22"/>
              <w:szCs w:val="22"/>
            </w:rPr>
            <w:t>Queensland</w:t>
          </w:r>
        </w:smartTag>
      </w:smartTag>
      <w:r w:rsidRPr="00071C37">
        <w:rPr>
          <w:rFonts w:ascii="Arial" w:hAnsi="Arial" w:cs="Arial"/>
          <w:bCs/>
          <w:spacing w:val="-3"/>
          <w:sz w:val="22"/>
          <w:szCs w:val="22"/>
        </w:rPr>
        <w:t xml:space="preserve">. </w:t>
      </w:r>
    </w:p>
    <w:p w:rsidR="004C29C2" w:rsidRPr="004C29C2" w:rsidRDefault="004C29C2" w:rsidP="004C29C2">
      <w:pPr>
        <w:numPr>
          <w:ilvl w:val="0"/>
          <w:numId w:val="1"/>
        </w:numPr>
        <w:tabs>
          <w:tab w:val="clear" w:pos="720"/>
          <w:tab w:val="num" w:pos="360"/>
        </w:tabs>
        <w:spacing w:before="240"/>
        <w:ind w:left="360"/>
        <w:jc w:val="both"/>
        <w:rPr>
          <w:rFonts w:ascii="Arial" w:hAnsi="Arial" w:cs="Arial"/>
          <w:bCs/>
          <w:spacing w:val="-3"/>
          <w:sz w:val="22"/>
          <w:szCs w:val="22"/>
        </w:rPr>
      </w:pPr>
      <w:r w:rsidRPr="004C29C2">
        <w:rPr>
          <w:rFonts w:ascii="Arial" w:hAnsi="Arial" w:cs="Arial"/>
          <w:bCs/>
          <w:spacing w:val="-3"/>
          <w:sz w:val="22"/>
          <w:szCs w:val="22"/>
        </w:rPr>
        <w:t xml:space="preserve">A key focus of the QEMP is to mitigate upward pressure on electricity prices by slowing the current trend of rapid growth in electricity use and peak demand. </w:t>
      </w:r>
    </w:p>
    <w:p w:rsidR="009D6CD8" w:rsidRDefault="00071C37" w:rsidP="0065026F">
      <w:pPr>
        <w:numPr>
          <w:ilvl w:val="0"/>
          <w:numId w:val="1"/>
        </w:numPr>
        <w:tabs>
          <w:tab w:val="clear" w:pos="720"/>
          <w:tab w:val="num" w:pos="360"/>
        </w:tabs>
        <w:spacing w:before="240"/>
        <w:ind w:left="360"/>
        <w:jc w:val="both"/>
        <w:rPr>
          <w:rFonts w:ascii="Arial" w:hAnsi="Arial" w:cs="Arial"/>
          <w:bCs/>
          <w:spacing w:val="-3"/>
          <w:sz w:val="22"/>
          <w:szCs w:val="22"/>
        </w:rPr>
      </w:pPr>
      <w:r w:rsidRPr="00071C37">
        <w:rPr>
          <w:rFonts w:ascii="Arial" w:hAnsi="Arial" w:cs="Arial"/>
          <w:bCs/>
          <w:spacing w:val="-3"/>
          <w:sz w:val="22"/>
          <w:szCs w:val="22"/>
        </w:rPr>
        <w:t xml:space="preserve">By 2020, successful implementation of the QEMP will </w:t>
      </w:r>
      <w:r w:rsidR="00A9388C">
        <w:rPr>
          <w:rFonts w:ascii="Arial" w:hAnsi="Arial" w:cs="Arial"/>
          <w:bCs/>
          <w:spacing w:val="-3"/>
          <w:sz w:val="22"/>
          <w:szCs w:val="22"/>
        </w:rPr>
        <w:t>help</w:t>
      </w:r>
      <w:r w:rsidR="002A1DE8">
        <w:rPr>
          <w:rFonts w:ascii="Arial" w:hAnsi="Arial" w:cs="Arial"/>
          <w:bCs/>
          <w:spacing w:val="-3"/>
          <w:sz w:val="22"/>
          <w:szCs w:val="22"/>
        </w:rPr>
        <w:t xml:space="preserve"> </w:t>
      </w:r>
      <w:r w:rsidRPr="00071C37">
        <w:rPr>
          <w:rFonts w:ascii="Arial" w:hAnsi="Arial" w:cs="Arial"/>
          <w:bCs/>
          <w:spacing w:val="-3"/>
          <w:sz w:val="22"/>
          <w:szCs w:val="22"/>
        </w:rPr>
        <w:t xml:space="preserve">avoid the equivalent of a </w:t>
      </w:r>
      <w:r w:rsidR="00A9388C" w:rsidRPr="00071C37">
        <w:rPr>
          <w:rFonts w:ascii="Arial" w:hAnsi="Arial" w:cs="Arial"/>
          <w:bCs/>
          <w:spacing w:val="-3"/>
          <w:sz w:val="22"/>
          <w:szCs w:val="22"/>
        </w:rPr>
        <w:t>1000</w:t>
      </w:r>
      <w:r w:rsidR="00A9388C">
        <w:rPr>
          <w:rFonts w:ascii="Arial" w:hAnsi="Arial" w:cs="Arial"/>
          <w:bCs/>
          <w:spacing w:val="-3"/>
          <w:sz w:val="22"/>
          <w:szCs w:val="22"/>
        </w:rPr>
        <w:t> </w:t>
      </w:r>
      <w:r w:rsidR="004A161A">
        <w:rPr>
          <w:rFonts w:ascii="Arial" w:hAnsi="Arial" w:cs="Arial"/>
          <w:bCs/>
          <w:spacing w:val="-3"/>
          <w:sz w:val="22"/>
          <w:szCs w:val="22"/>
        </w:rPr>
        <w:t>megawatt</w:t>
      </w:r>
      <w:r w:rsidRPr="00071C37">
        <w:rPr>
          <w:rFonts w:ascii="Arial" w:hAnsi="Arial" w:cs="Arial"/>
          <w:bCs/>
          <w:spacing w:val="-3"/>
          <w:sz w:val="22"/>
          <w:szCs w:val="22"/>
        </w:rPr>
        <w:t xml:space="preserve"> power station saving </w:t>
      </w:r>
      <w:r w:rsidR="002A1DE8">
        <w:rPr>
          <w:rFonts w:ascii="Arial" w:hAnsi="Arial" w:cs="Arial"/>
          <w:bCs/>
          <w:spacing w:val="-3"/>
          <w:sz w:val="22"/>
          <w:szCs w:val="22"/>
        </w:rPr>
        <w:t>an estimated</w:t>
      </w:r>
      <w:r w:rsidRPr="00071C37">
        <w:rPr>
          <w:rFonts w:ascii="Arial" w:hAnsi="Arial" w:cs="Arial"/>
          <w:bCs/>
          <w:spacing w:val="-3"/>
          <w:sz w:val="22"/>
          <w:szCs w:val="22"/>
        </w:rPr>
        <w:t xml:space="preserve"> $3.5 billion </w:t>
      </w:r>
      <w:r w:rsidR="00A9388C">
        <w:rPr>
          <w:rFonts w:ascii="Arial" w:hAnsi="Arial" w:cs="Arial"/>
          <w:bCs/>
          <w:spacing w:val="-3"/>
          <w:sz w:val="22"/>
          <w:szCs w:val="22"/>
        </w:rPr>
        <w:t>through</w:t>
      </w:r>
      <w:r w:rsidR="00A9388C" w:rsidRPr="00071C37">
        <w:rPr>
          <w:rFonts w:ascii="Arial" w:hAnsi="Arial" w:cs="Arial"/>
          <w:bCs/>
          <w:spacing w:val="-3"/>
          <w:sz w:val="22"/>
          <w:szCs w:val="22"/>
        </w:rPr>
        <w:t xml:space="preserve"> </w:t>
      </w:r>
      <w:r w:rsidRPr="00071C37">
        <w:rPr>
          <w:rFonts w:ascii="Arial" w:hAnsi="Arial" w:cs="Arial"/>
          <w:bCs/>
          <w:spacing w:val="-3"/>
          <w:sz w:val="22"/>
          <w:szCs w:val="22"/>
        </w:rPr>
        <w:t>avoided network and generation costs.</w:t>
      </w:r>
    </w:p>
    <w:p w:rsidR="00913551" w:rsidRPr="00783818" w:rsidRDefault="0065026F" w:rsidP="0065026F">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B0511A" w:rsidRPr="00822A94">
        <w:rPr>
          <w:rFonts w:ascii="Arial" w:hAnsi="Arial" w:cs="Arial"/>
          <w:sz w:val="22"/>
          <w:szCs w:val="22"/>
          <w:lang w:val="en-US"/>
        </w:rPr>
        <w:t>the Queensland Energy Management Plan</w:t>
      </w:r>
      <w:r w:rsidR="00B0511A">
        <w:rPr>
          <w:rFonts w:ascii="Arial" w:hAnsi="Arial" w:cs="Arial"/>
          <w:sz w:val="22"/>
          <w:szCs w:val="22"/>
          <w:lang w:val="en-US"/>
        </w:rPr>
        <w:t>.</w:t>
      </w:r>
    </w:p>
    <w:p w:rsidR="0065026F" w:rsidRPr="00C07656" w:rsidRDefault="0065026F" w:rsidP="0065026F">
      <w:pPr>
        <w:jc w:val="both"/>
        <w:rPr>
          <w:rFonts w:ascii="Arial" w:hAnsi="Arial" w:cs="Arial"/>
          <w:sz w:val="22"/>
          <w:szCs w:val="22"/>
        </w:rPr>
      </w:pPr>
    </w:p>
    <w:p w:rsidR="0065026F" w:rsidRPr="00C07656" w:rsidRDefault="0065026F" w:rsidP="00CF1209">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6C4EAF" w:rsidRPr="00CF1209" w:rsidRDefault="00B46D48" w:rsidP="00CF1209">
      <w:pPr>
        <w:numPr>
          <w:ilvl w:val="0"/>
          <w:numId w:val="2"/>
        </w:numPr>
        <w:spacing w:before="120"/>
        <w:ind w:left="811"/>
        <w:jc w:val="both"/>
        <w:rPr>
          <w:rFonts w:ascii="Arial" w:hAnsi="Arial" w:cs="Arial"/>
          <w:sz w:val="22"/>
          <w:szCs w:val="22"/>
        </w:rPr>
      </w:pPr>
      <w:hyperlink r:id="rId7" w:history="1">
        <w:r w:rsidR="005E5414" w:rsidRPr="00CF1209">
          <w:rPr>
            <w:rStyle w:val="Hyperlink"/>
            <w:rFonts w:ascii="Arial" w:hAnsi="Arial" w:cs="Arial"/>
            <w:sz w:val="22"/>
            <w:szCs w:val="22"/>
          </w:rPr>
          <w:t>Queensland Energy Management Plan</w:t>
        </w:r>
      </w:hyperlink>
    </w:p>
    <w:sectPr w:rsidR="006C4EAF" w:rsidRPr="00CF1209" w:rsidSect="0065026F">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66" w:rsidRDefault="00897566">
      <w:r>
        <w:separator/>
      </w:r>
    </w:p>
  </w:endnote>
  <w:endnote w:type="continuationSeparator" w:id="0">
    <w:p w:rsidR="00897566" w:rsidRDefault="008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09" w:rsidRPr="001141E1" w:rsidRDefault="00CF1209"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66" w:rsidRDefault="00897566">
      <w:r>
        <w:separator/>
      </w:r>
    </w:p>
  </w:footnote>
  <w:footnote w:type="continuationSeparator" w:id="0">
    <w:p w:rsidR="00897566" w:rsidRDefault="0089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09" w:rsidRPr="000400F9" w:rsidRDefault="004F23B0"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F1209" w:rsidRPr="000400F9">
      <w:rPr>
        <w:rFonts w:ascii="Arial" w:hAnsi="Arial" w:cs="Arial"/>
        <w:b/>
        <w:sz w:val="22"/>
        <w:szCs w:val="22"/>
        <w:u w:val="single"/>
      </w:rPr>
      <w:t xml:space="preserve">Cabinet – </w:t>
    </w:r>
    <w:r w:rsidR="00CF1209">
      <w:rPr>
        <w:rFonts w:ascii="Arial" w:hAnsi="Arial" w:cs="Arial"/>
        <w:b/>
        <w:sz w:val="22"/>
        <w:szCs w:val="22"/>
        <w:u w:val="single"/>
      </w:rPr>
      <w:t>month year</w:t>
    </w:r>
  </w:p>
  <w:p w:rsidR="00CF1209" w:rsidRDefault="00CF1209"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CF1209" w:rsidRDefault="00CF1209"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CF1209" w:rsidRPr="00F10DF9" w:rsidRDefault="00CF1209"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09" w:rsidRPr="000400F9" w:rsidRDefault="004F23B0"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F1209" w:rsidRPr="000400F9">
      <w:rPr>
        <w:rFonts w:ascii="Arial" w:hAnsi="Arial" w:cs="Arial"/>
        <w:b/>
        <w:sz w:val="22"/>
        <w:szCs w:val="22"/>
        <w:u w:val="single"/>
      </w:rPr>
      <w:t xml:space="preserve">Cabinet – </w:t>
    </w:r>
    <w:r w:rsidR="00CF1209">
      <w:rPr>
        <w:rFonts w:ascii="Arial" w:hAnsi="Arial" w:cs="Arial"/>
        <w:b/>
        <w:sz w:val="22"/>
        <w:szCs w:val="22"/>
        <w:u w:val="single"/>
      </w:rPr>
      <w:t>May 2011</w:t>
    </w:r>
  </w:p>
  <w:p w:rsidR="00CF1209" w:rsidRDefault="00CF1209" w:rsidP="0065026F">
    <w:pPr>
      <w:pStyle w:val="Header"/>
      <w:spacing w:before="120"/>
      <w:rPr>
        <w:rFonts w:ascii="Arial" w:hAnsi="Arial" w:cs="Arial"/>
        <w:b/>
        <w:sz w:val="22"/>
        <w:szCs w:val="22"/>
        <w:u w:val="single"/>
      </w:rPr>
    </w:pPr>
    <w:smartTag w:uri="urn:schemas-microsoft-com:office:smarttags" w:element="place">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 xml:space="preserve"> Energy Management Plan</w:t>
    </w:r>
  </w:p>
  <w:p w:rsidR="00CF1209" w:rsidRDefault="00CF1209" w:rsidP="0065026F">
    <w:pPr>
      <w:pStyle w:val="Header"/>
      <w:spacing w:before="120"/>
      <w:rPr>
        <w:rFonts w:ascii="Arial" w:hAnsi="Arial" w:cs="Arial"/>
        <w:b/>
        <w:sz w:val="22"/>
        <w:szCs w:val="22"/>
        <w:u w:val="single"/>
      </w:rPr>
    </w:pPr>
    <w:r w:rsidRPr="00DE22A9">
      <w:rPr>
        <w:rFonts w:ascii="Arial" w:hAnsi="Arial" w:cs="Arial"/>
        <w:b/>
        <w:sz w:val="22"/>
        <w:szCs w:val="22"/>
        <w:u w:val="single"/>
      </w:rPr>
      <w:t xml:space="preserve">Minister for Energy and </w:t>
    </w:r>
    <w:r>
      <w:rPr>
        <w:rFonts w:ascii="Arial" w:hAnsi="Arial" w:cs="Arial"/>
        <w:b/>
        <w:sz w:val="22"/>
        <w:szCs w:val="22"/>
        <w:u w:val="single"/>
      </w:rPr>
      <w:t>Water Utilities</w:t>
    </w:r>
  </w:p>
  <w:p w:rsidR="00CF1209" w:rsidRPr="00F10DF9" w:rsidRDefault="00CF1209"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31500"/>
    <w:rsid w:val="00037AE8"/>
    <w:rsid w:val="0004679C"/>
    <w:rsid w:val="00065E0C"/>
    <w:rsid w:val="00071C37"/>
    <w:rsid w:val="00092B82"/>
    <w:rsid w:val="000C7B49"/>
    <w:rsid w:val="000D490D"/>
    <w:rsid w:val="000D4D2F"/>
    <w:rsid w:val="00101FDD"/>
    <w:rsid w:val="001831A7"/>
    <w:rsid w:val="001A6230"/>
    <w:rsid w:val="00211CE7"/>
    <w:rsid w:val="0028687F"/>
    <w:rsid w:val="002A1DE8"/>
    <w:rsid w:val="002A7A98"/>
    <w:rsid w:val="002B018F"/>
    <w:rsid w:val="002B5A27"/>
    <w:rsid w:val="002F3B9A"/>
    <w:rsid w:val="0030197C"/>
    <w:rsid w:val="00307BEC"/>
    <w:rsid w:val="003E1396"/>
    <w:rsid w:val="00401534"/>
    <w:rsid w:val="00401577"/>
    <w:rsid w:val="00406806"/>
    <w:rsid w:val="00427B34"/>
    <w:rsid w:val="004610E3"/>
    <w:rsid w:val="0046196D"/>
    <w:rsid w:val="004A161A"/>
    <w:rsid w:val="004B3B8F"/>
    <w:rsid w:val="004C29C2"/>
    <w:rsid w:val="004F23B0"/>
    <w:rsid w:val="00501075"/>
    <w:rsid w:val="005A0827"/>
    <w:rsid w:val="005B4B94"/>
    <w:rsid w:val="005E5414"/>
    <w:rsid w:val="005E68D5"/>
    <w:rsid w:val="0060504F"/>
    <w:rsid w:val="0065026F"/>
    <w:rsid w:val="00672B0B"/>
    <w:rsid w:val="006747C9"/>
    <w:rsid w:val="00693EE8"/>
    <w:rsid w:val="00697557"/>
    <w:rsid w:val="006C3C19"/>
    <w:rsid w:val="006C4EAF"/>
    <w:rsid w:val="006E1EDD"/>
    <w:rsid w:val="00750432"/>
    <w:rsid w:val="00761F0B"/>
    <w:rsid w:val="00765C58"/>
    <w:rsid w:val="00777BC4"/>
    <w:rsid w:val="00783818"/>
    <w:rsid w:val="00786929"/>
    <w:rsid w:val="00793164"/>
    <w:rsid w:val="007F294B"/>
    <w:rsid w:val="00812256"/>
    <w:rsid w:val="008131E3"/>
    <w:rsid w:val="008758CF"/>
    <w:rsid w:val="00897566"/>
    <w:rsid w:val="008B58D7"/>
    <w:rsid w:val="008E6C03"/>
    <w:rsid w:val="008F1EDF"/>
    <w:rsid w:val="00913551"/>
    <w:rsid w:val="00916C5A"/>
    <w:rsid w:val="009804E4"/>
    <w:rsid w:val="009863D0"/>
    <w:rsid w:val="009D6CD8"/>
    <w:rsid w:val="009F064C"/>
    <w:rsid w:val="00A03969"/>
    <w:rsid w:val="00A3789B"/>
    <w:rsid w:val="00A37FCA"/>
    <w:rsid w:val="00A70330"/>
    <w:rsid w:val="00A9388C"/>
    <w:rsid w:val="00AC08DB"/>
    <w:rsid w:val="00AC4583"/>
    <w:rsid w:val="00AE19E7"/>
    <w:rsid w:val="00B0511A"/>
    <w:rsid w:val="00B26ADB"/>
    <w:rsid w:val="00B46D48"/>
    <w:rsid w:val="00B83327"/>
    <w:rsid w:val="00BC25F1"/>
    <w:rsid w:val="00C05502"/>
    <w:rsid w:val="00C26B32"/>
    <w:rsid w:val="00C67C70"/>
    <w:rsid w:val="00C92863"/>
    <w:rsid w:val="00CC20F7"/>
    <w:rsid w:val="00CF1209"/>
    <w:rsid w:val="00CF6BAA"/>
    <w:rsid w:val="00D53269"/>
    <w:rsid w:val="00DC5A4D"/>
    <w:rsid w:val="00DE22A9"/>
    <w:rsid w:val="00E965C8"/>
    <w:rsid w:val="00EA09A9"/>
    <w:rsid w:val="00EA2571"/>
    <w:rsid w:val="00EE1DE9"/>
    <w:rsid w:val="00EE7B3A"/>
    <w:rsid w:val="00EF57A1"/>
    <w:rsid w:val="00F21A91"/>
    <w:rsid w:val="00F73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styleId="BalloonText">
    <w:name w:val="Balloon Text"/>
    <w:basedOn w:val="Normal"/>
    <w:semiHidden/>
    <w:rsid w:val="00A70330"/>
    <w:rPr>
      <w:rFonts w:ascii="Tahoma" w:hAnsi="Tahoma" w:cs="Tahoma"/>
      <w:sz w:val="16"/>
      <w:szCs w:val="16"/>
    </w:rPr>
  </w:style>
  <w:style w:type="character" w:styleId="Hyperlink">
    <w:name w:val="Hyperlink"/>
    <w:basedOn w:val="DefaultParagraphFont"/>
    <w:rsid w:val="004A161A"/>
    <w:rPr>
      <w:color w:val="0000FF"/>
      <w:u w:val="single"/>
    </w:rPr>
  </w:style>
  <w:style w:type="character" w:styleId="FollowedHyperlink">
    <w:name w:val="FollowedHyperlink"/>
    <w:basedOn w:val="DefaultParagraphFont"/>
    <w:rsid w:val="004A161A"/>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ld%20Energy%20Mgt%20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739</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CharactersWithSpaces>
  <SharedDoc>false</SharedDoc>
  <HyperlinkBase>https://www.cabinet.qld.gov.au/documents/2011/May/Qld Energy Management Plan/</HyperlinkBase>
  <HLinks>
    <vt:vector size="6" baseType="variant">
      <vt:variant>
        <vt:i4>2621537</vt:i4>
      </vt:variant>
      <vt:variant>
        <vt:i4>0</vt:i4>
      </vt:variant>
      <vt:variant>
        <vt:i4>0</vt:i4>
      </vt:variant>
      <vt:variant>
        <vt:i4>5</vt:i4>
      </vt:variant>
      <vt:variant>
        <vt:lpwstr>Attachments/Qld Energy Mgt 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2010-09-06T00:16:00Z</cp:lastPrinted>
  <dcterms:created xsi:type="dcterms:W3CDTF">2017-10-24T23:07:00Z</dcterms:created>
  <dcterms:modified xsi:type="dcterms:W3CDTF">2018-03-06T01:09:00Z</dcterms:modified>
  <cp:category>Energy,Electricity</cp:category>
</cp:coreProperties>
</file>